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0F7" w:rsidRDefault="00000000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</w:t>
      </w:r>
      <w:r w:rsidR="002F60F7">
        <w:rPr>
          <w:rFonts w:ascii="Calibri" w:eastAsia="Calibri" w:hAnsi="Calibri" w:cs="Calibri"/>
          <w:sz w:val="22"/>
        </w:rPr>
        <w:t>Prudnik</w:t>
      </w:r>
      <w:r>
        <w:rPr>
          <w:rFonts w:ascii="Calibri" w:eastAsia="Calibri" w:hAnsi="Calibri" w:cs="Calibri"/>
          <w:sz w:val="22"/>
        </w:rPr>
        <w:t xml:space="preserve">, dnia </w:t>
      </w:r>
      <w:r w:rsidR="006A5769">
        <w:rPr>
          <w:rFonts w:ascii="Calibri" w:eastAsia="Calibri" w:hAnsi="Calibri" w:cs="Calibri"/>
          <w:sz w:val="22"/>
        </w:rPr>
        <w:t>02.12.2022</w:t>
      </w:r>
      <w:r>
        <w:rPr>
          <w:rFonts w:ascii="Calibri" w:eastAsia="Calibri" w:hAnsi="Calibri" w:cs="Calibri"/>
          <w:sz w:val="22"/>
        </w:rPr>
        <w:t xml:space="preserve"> </w:t>
      </w:r>
    </w:p>
    <w:p w:rsidR="008C7D63" w:rsidRDefault="00000000" w:rsidP="002F60F7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 w:rsidR="006A5769">
        <w:rPr>
          <w:rFonts w:ascii="Calibri" w:eastAsia="Calibri" w:hAnsi="Calibri" w:cs="Calibri"/>
          <w:b/>
        </w:rPr>
        <w:t>ZP2/01/2022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8C7D63" w:rsidRDefault="00000000">
      <w:pPr>
        <w:pStyle w:val="Nagwek1"/>
      </w:pPr>
      <w:r>
        <w:t xml:space="preserve">Zaproszenie do złożenia oferty </w:t>
      </w:r>
    </w:p>
    <w:p w:rsidR="008C7D63" w:rsidRDefault="00000000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:rsidR="008C7D63" w:rsidRDefault="00000000" w:rsidP="00EC014C">
      <w:pPr>
        <w:spacing w:after="14" w:line="259" w:lineRule="auto"/>
        <w:ind w:left="0" w:right="351" w:firstLine="653"/>
      </w:pPr>
      <w:r>
        <w:rPr>
          <w:b/>
          <w:sz w:val="22"/>
        </w:rPr>
        <w:t xml:space="preserve">Wykonane zgodnie z </w:t>
      </w:r>
      <w:r w:rsidR="006A5769">
        <w:rPr>
          <w:b/>
          <w:sz w:val="22"/>
        </w:rPr>
        <w:t xml:space="preserve">Regulaminem zamówień Publicznych </w:t>
      </w:r>
      <w:r>
        <w:rPr>
          <w:b/>
          <w:sz w:val="22"/>
        </w:rPr>
        <w:t xml:space="preserve">Domu Pomocy Społecznej  </w:t>
      </w:r>
      <w:r w:rsidR="006A5769">
        <w:rPr>
          <w:b/>
          <w:sz w:val="22"/>
        </w:rPr>
        <w:t>z dnia</w:t>
      </w:r>
    </w:p>
    <w:p w:rsidR="008C7D63" w:rsidRDefault="00055E92" w:rsidP="00275533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:rsidR="00275533" w:rsidRPr="00275533" w:rsidRDefault="00275533" w:rsidP="00275533">
      <w:pPr>
        <w:spacing w:after="172" w:line="259" w:lineRule="auto"/>
        <w:ind w:left="1897" w:right="351" w:hanging="1244"/>
        <w:rPr>
          <w:b/>
          <w:sz w:val="26"/>
        </w:rPr>
      </w:pPr>
    </w:p>
    <w:p w:rsidR="00275533" w:rsidRPr="00275533" w:rsidRDefault="00275533" w:rsidP="00275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>Zakup i dostawa  artykułów spożywczych  do Domu Pomocy Społecznej w Prudniku, ul. Młyńska 11 w 2023 rok</w:t>
      </w:r>
      <w:r>
        <w:rPr>
          <w:b/>
          <w:sz w:val="32"/>
          <w:szCs w:val="32"/>
        </w:rPr>
        <w:t>u</w:t>
      </w:r>
    </w:p>
    <w:bookmarkEnd w:id="0"/>
    <w:p w:rsidR="00275533" w:rsidRPr="00275533" w:rsidRDefault="00275533" w:rsidP="00275533">
      <w:pPr>
        <w:pStyle w:val="Nagwek2"/>
        <w:spacing w:after="68"/>
        <w:ind w:left="709"/>
      </w:pPr>
    </w:p>
    <w:p w:rsidR="008C7D63" w:rsidRDefault="00000000" w:rsidP="00275533">
      <w:pPr>
        <w:pStyle w:val="Nagwek2"/>
        <w:numPr>
          <w:ilvl w:val="0"/>
          <w:numId w:val="15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:rsidR="008C7D63" w:rsidRDefault="00000000">
      <w:pPr>
        <w:ind w:left="708" w:right="51" w:firstLine="0"/>
      </w:pPr>
      <w:bookmarkStart w:id="1" w:name="_Hlk120877624"/>
      <w:r>
        <w:t xml:space="preserve">Dom Pomocy Społecznej, </w:t>
      </w:r>
      <w:r w:rsidR="00055E92">
        <w:t>ul.</w:t>
      </w:r>
      <w:r w:rsidR="002F60F7">
        <w:t xml:space="preserve"> </w:t>
      </w:r>
      <w:r w:rsidR="00055E92">
        <w:t>Młyńska</w:t>
      </w:r>
      <w:r>
        <w:t xml:space="preserve"> </w:t>
      </w:r>
      <w:r w:rsidR="00055E92">
        <w:t>11</w:t>
      </w:r>
      <w:r>
        <w:t xml:space="preserve">, </w:t>
      </w:r>
      <w:r w:rsidR="00055E92">
        <w:t>48-200 Prudnik</w:t>
      </w:r>
      <w:r>
        <w:t xml:space="preserve"> </w:t>
      </w:r>
    </w:p>
    <w:bookmarkEnd w:id="1"/>
    <w:p w:rsidR="00055E92" w:rsidRDefault="00000000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 xml:space="preserve">tel. </w:t>
      </w:r>
      <w:r w:rsidR="00055E92">
        <w:t>77</w:t>
      </w:r>
      <w:r>
        <w:t xml:space="preserve"> </w:t>
      </w:r>
      <w:r w:rsidR="00055E92">
        <w:t>4362858</w:t>
      </w:r>
      <w:r w:rsidR="00055E92">
        <w:tab/>
      </w:r>
      <w:r w:rsidR="00055E92">
        <w:tab/>
      </w:r>
      <w:r w:rsidR="00055E92">
        <w:tab/>
      </w:r>
      <w:r>
        <w:t xml:space="preserve">  </w:t>
      </w:r>
      <w:r>
        <w:tab/>
      </w:r>
      <w:r w:rsidR="00055E92">
        <w:tab/>
      </w:r>
      <w:r w:rsidR="00055E92">
        <w:tab/>
      </w:r>
      <w:r>
        <w:t xml:space="preserve">strona internetowa: </w:t>
      </w:r>
      <w:r w:rsidR="00055E92">
        <w:tab/>
        <w:t xml:space="preserve">www.dpsprudnik.pl </w:t>
      </w:r>
    </w:p>
    <w:p w:rsidR="008C7D63" w:rsidRDefault="00000000" w:rsidP="00055E92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 w:rsidR="00055E92">
        <w:tab/>
        <w:t>dps9@wp.pl</w:t>
      </w:r>
    </w:p>
    <w:p w:rsidR="008C7D63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="002F60F7"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:rsidR="008C7D63" w:rsidRDefault="00000000">
      <w:pPr>
        <w:spacing w:after="67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:rsidR="008C7D63" w:rsidRDefault="00000000">
      <w:pPr>
        <w:pStyle w:val="Nagwek2"/>
      </w:pPr>
      <w:r>
        <w:rPr>
          <w:color w:val="000000"/>
          <w:u w:val="none" w:color="000000"/>
        </w:rPr>
        <w:t xml:space="preserve">            KOD CPV –</w:t>
      </w:r>
      <w:r>
        <w:rPr>
          <w:u w:val="none" w:color="000000"/>
        </w:rPr>
        <w:t xml:space="preserve"> </w:t>
      </w:r>
      <w:r>
        <w:t>15800000 - 6</w:t>
      </w:r>
      <w:r>
        <w:rPr>
          <w:u w:val="none" w:color="000000"/>
        </w:rPr>
        <w:t xml:space="preserve">  </w:t>
      </w:r>
    </w:p>
    <w:p w:rsidR="008C7D63" w:rsidRDefault="00000000">
      <w:pPr>
        <w:numPr>
          <w:ilvl w:val="0"/>
          <w:numId w:val="2"/>
        </w:numPr>
        <w:spacing w:after="25" w:line="294" w:lineRule="auto"/>
        <w:ind w:right="51" w:hanging="360"/>
      </w:pPr>
      <w:r>
        <w:rPr>
          <w:color w:val="111111"/>
        </w:rPr>
        <w:t>Przedmiotem zamówienia jest sukcesywna dostawa artykułów spożywczych wyszczególnionych w formularzu asortymentowo  -cenowym stanowiącym załącznik nr 2 do niniejszego zapytania.</w:t>
      </w:r>
      <w:r>
        <w:rPr>
          <w:b/>
          <w:color w:val="111111"/>
        </w:rPr>
        <w:t xml:space="preserve">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</w:t>
      </w:r>
      <w:r w:rsidR="002F60F7">
        <w:t>2</w:t>
      </w:r>
      <w:r>
        <w:t xml:space="preserve"> raz w tygodniu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lastRenderedPageBreak/>
        <w:t xml:space="preserve">Każdorazowa dostawa poprzedzona zostanie zamówieniem zgłoszonym Wykonawcy telefonicznie, faksem lub e-mailem z co najmniej 1 dniowym wyprzedzeniem.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Dostarczone produkty musza spełniać wymagania jakościowe wynikające z obowiązujących przepisów prawa oraz właściwych dla przedmiotu zamówienia norm m.in. ustawy z dnia 25 sierpnia</w:t>
      </w:r>
      <w:r w:rsidR="002F60F7">
        <w:t xml:space="preserve"> </w:t>
      </w:r>
      <w:r>
        <w:t xml:space="preserve">2006 r. o bezpieczeństwie żywności i żywienia (Dz. U. z 2020 r. poz. 2021).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</w:t>
      </w:r>
      <w:r w:rsidR="002F60F7">
        <w:t xml:space="preserve">                    </w:t>
      </w:r>
      <w:r>
        <w:t xml:space="preserve">w ciągu </w:t>
      </w:r>
      <w:r>
        <w:rPr>
          <w:b/>
        </w:rPr>
        <w:t>24</w:t>
      </w:r>
      <w:r>
        <w:t xml:space="preserve"> godzin od daty zgłoszenia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:rsidR="008C7D63" w:rsidRDefault="00000000">
      <w:pPr>
        <w:spacing w:after="20" w:line="259" w:lineRule="auto"/>
        <w:ind w:left="1066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 w:rsidR="002F60F7">
        <w:rPr>
          <w:b/>
        </w:rPr>
        <w:t>3</w:t>
      </w:r>
      <w:r>
        <w:rPr>
          <w:b/>
        </w:rPr>
        <w:t>r. – 31.12.202</w:t>
      </w:r>
      <w:r w:rsidR="002F60F7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:rsidR="008C7D63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7D63" w:rsidRDefault="00000000" w:rsidP="00F410B2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:rsidR="008C7D63" w:rsidRDefault="00000000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lastRenderedPageBreak/>
        <w:t xml:space="preserve">Wykonawca może zwrócić się do Zamawiającego o wyjaśnienie treści niniejszego Zapytania ofertowego.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dotyczących zakresu przedmiotowego zamówienia: Pan </w:t>
      </w:r>
      <w:r w:rsidR="002F60F7">
        <w:t>Arkadiusz Nowacki</w:t>
      </w:r>
      <w:r>
        <w:rPr>
          <w:b/>
        </w:rPr>
        <w:t xml:space="preserve">    </w:t>
      </w:r>
      <w:r>
        <w:t>–     tel. (</w:t>
      </w:r>
      <w:r w:rsidR="002F60F7">
        <w:t>77</w:t>
      </w:r>
      <w:r>
        <w:t xml:space="preserve">) </w:t>
      </w:r>
      <w:r w:rsidR="002F60F7">
        <w:t>4362858</w:t>
      </w:r>
      <w:r>
        <w:t xml:space="preserve"> wew. </w:t>
      </w:r>
      <w:r w:rsidR="002F60F7">
        <w:t>17</w:t>
      </w:r>
      <w:r>
        <w:t xml:space="preserve">.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proceduralnych : </w:t>
      </w:r>
      <w:r w:rsidR="001F5396">
        <w:t>d</w:t>
      </w:r>
      <w:r w:rsidR="002F60F7">
        <w:t>yrektor</w:t>
      </w:r>
      <w:r w:rsidR="001F5396">
        <w:t xml:space="preserve"> - </w:t>
      </w:r>
      <w:r>
        <w:t xml:space="preserve"> </w:t>
      </w:r>
      <w:r w:rsidR="002F60F7">
        <w:t xml:space="preserve">Maciej </w:t>
      </w:r>
      <w:r w:rsidR="001F5396">
        <w:t>S</w:t>
      </w:r>
      <w:r w:rsidR="002F60F7">
        <w:t>taszewski</w:t>
      </w:r>
      <w:r>
        <w:t xml:space="preserve"> – tel. (</w:t>
      </w:r>
      <w:r w:rsidR="002F60F7">
        <w:t>77</w:t>
      </w:r>
      <w:r>
        <w:t xml:space="preserve">) </w:t>
      </w:r>
      <w:r w:rsidR="002F60F7">
        <w:t>4362858</w:t>
      </w:r>
      <w:r>
        <w:rPr>
          <w:b/>
        </w:rPr>
        <w:t xml:space="preserve"> </w:t>
      </w:r>
    </w:p>
    <w:p w:rsidR="008C7D63" w:rsidRDefault="00000000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:rsidR="008C7D63" w:rsidRDefault="00000000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:rsidR="008C7D63" w:rsidRDefault="00000000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:rsidR="008C7D63" w:rsidRDefault="00000000" w:rsidP="00F410B2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</w:t>
      </w:r>
      <w:r w:rsidR="00F410B2">
        <w:rPr>
          <w:rFonts w:ascii="Arial" w:eastAsia="Arial" w:hAnsi="Arial" w:cs="Arial"/>
        </w:rPr>
        <w:t xml:space="preserve">    </w:t>
      </w:r>
      <w:r>
        <w:t xml:space="preserve">OPIS SPOSOBU PRZYGOTOWANIA OFERTY </w:t>
      </w:r>
    </w:p>
    <w:p w:rsidR="008C7D63" w:rsidRDefault="00000000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:rsidR="008C7D63" w:rsidRDefault="00000000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</w:t>
      </w:r>
      <w:r w:rsidR="001F5396">
        <w:t xml:space="preserve">               </w:t>
      </w:r>
      <w:r>
        <w:t xml:space="preserve">z dokumentów załączonych do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może przed upływem terminu do składania ofert zmienić lub wycofać ofertę. W takim przypadku należy powiadomić o tym pisemnie Zamawiającego, składając </w:t>
      </w:r>
      <w:r>
        <w:lastRenderedPageBreak/>
        <w:t>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:rsidR="008C7D63" w:rsidRDefault="00000000" w:rsidP="00F410B2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:rsidR="008C7D63" w:rsidRDefault="00000000" w:rsidP="00F410B2">
      <w:pPr>
        <w:numPr>
          <w:ilvl w:val="0"/>
          <w:numId w:val="8"/>
        </w:numPr>
        <w:spacing w:after="36" w:line="284" w:lineRule="auto"/>
        <w:ind w:left="993" w:right="26" w:hanging="284"/>
      </w:pPr>
      <w:r>
        <w:t xml:space="preserve">Złożyć/przesłać w zamkniętej kopercie do Domu Pomocy Społecznej </w:t>
      </w:r>
      <w:r w:rsidR="001F5396">
        <w:t>w Prudniku,                     ul. Młyńska 11.</w:t>
      </w:r>
    </w:p>
    <w:p w:rsidR="008C7D63" w:rsidRDefault="00000000" w:rsidP="00F410B2">
      <w:pPr>
        <w:numPr>
          <w:ilvl w:val="0"/>
          <w:numId w:val="8"/>
        </w:numPr>
        <w:ind w:left="993" w:right="26" w:hanging="284"/>
        <w:jc w:val="left"/>
      </w:pPr>
      <w:r>
        <w:t>Przesłać na e-maila :</w:t>
      </w:r>
      <w:r w:rsidR="001F5396">
        <w:t xml:space="preserve"> dps9@wp.pl</w:t>
      </w:r>
      <w:r>
        <w:t xml:space="preserve">  w formie zeskanowanych podpisanych  dokumentów </w:t>
      </w:r>
    </w:p>
    <w:p w:rsidR="008C7D63" w:rsidRDefault="00000000" w:rsidP="00F410B2">
      <w:pPr>
        <w:ind w:left="993" w:right="51" w:hanging="284"/>
      </w:pPr>
      <w:r>
        <w:t xml:space="preserve"> Z opisem :  </w:t>
      </w:r>
    </w:p>
    <w:p w:rsidR="008C7D63" w:rsidRDefault="00000000" w:rsidP="00F410B2">
      <w:pPr>
        <w:ind w:left="993" w:right="51" w:hanging="284"/>
      </w:pPr>
      <w:r>
        <w:t xml:space="preserve">Oferta na zadanie </w:t>
      </w:r>
      <w:proofErr w:type="spellStart"/>
      <w:r>
        <w:t>pn</w:t>
      </w:r>
      <w:proofErr w:type="spellEnd"/>
      <w:r>
        <w:t xml:space="preserve">: </w:t>
      </w:r>
    </w:p>
    <w:p w:rsidR="008C7D63" w:rsidRDefault="00000000" w:rsidP="00F410B2">
      <w:pPr>
        <w:spacing w:after="46" w:line="262" w:lineRule="auto"/>
        <w:ind w:left="993" w:hanging="284"/>
        <w:jc w:val="left"/>
      </w:pPr>
      <w:r>
        <w:rPr>
          <w:b/>
          <w:i/>
        </w:rPr>
        <w:t xml:space="preserve">„Zakup i dostawa artykułów spożywczych  do Domu Pomocy Społecznej w </w:t>
      </w:r>
      <w:r w:rsidR="001F5396">
        <w:rPr>
          <w:b/>
          <w:i/>
        </w:rPr>
        <w:t>Prudniku               ul. Młyńska 11</w:t>
      </w:r>
      <w:r>
        <w:rPr>
          <w:b/>
          <w:i/>
        </w:rPr>
        <w:t xml:space="preserve"> w 202</w:t>
      </w:r>
      <w:r w:rsidR="001F5396">
        <w:rPr>
          <w:b/>
          <w:i/>
        </w:rPr>
        <w:t>3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:rsidR="008C7D63" w:rsidRDefault="00000000" w:rsidP="00F410B2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 w:rsidR="001F5396">
        <w:rPr>
          <w:b/>
        </w:rPr>
        <w:t>15</w:t>
      </w:r>
      <w:r>
        <w:rPr>
          <w:b/>
        </w:rPr>
        <w:t>.1</w:t>
      </w:r>
      <w:r w:rsidR="001F5396">
        <w:rPr>
          <w:b/>
        </w:rPr>
        <w:t>2</w:t>
      </w:r>
      <w:r>
        <w:rPr>
          <w:b/>
        </w:rPr>
        <w:t>.202</w:t>
      </w:r>
      <w:r w:rsidR="001F5396">
        <w:rPr>
          <w:b/>
        </w:rPr>
        <w:t>2</w:t>
      </w:r>
      <w:r>
        <w:rPr>
          <w:b/>
        </w:rPr>
        <w:t xml:space="preserve"> r</w:t>
      </w:r>
      <w:r>
        <w:t xml:space="preserve">. do godz. </w:t>
      </w:r>
      <w:r w:rsidR="001F5396">
        <w:rPr>
          <w:b/>
        </w:rPr>
        <w:t>9</w:t>
      </w:r>
      <w:r>
        <w:rPr>
          <w:b/>
        </w:rPr>
        <w:t>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:rsidR="008C7D63" w:rsidRDefault="00000000">
      <w:pPr>
        <w:spacing w:after="72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:rsidR="008C7D63" w:rsidRDefault="00000000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</w:t>
      </w:r>
      <w:proofErr w:type="spellStart"/>
      <w:r>
        <w:t>Cn</w:t>
      </w:r>
      <w:proofErr w:type="spellEnd"/>
      <w:r>
        <w:t xml:space="preserve">  / </w:t>
      </w:r>
      <w:proofErr w:type="spellStart"/>
      <w:r>
        <w:t>Cb</w:t>
      </w:r>
      <w:proofErr w:type="spellEnd"/>
      <w:r>
        <w:t xml:space="preserve">  x 100, </w:t>
      </w:r>
      <w:r>
        <w:rPr>
          <w:b w:val="0"/>
        </w:rPr>
        <w:t xml:space="preserve">gdzie </w:t>
      </w:r>
    </w:p>
    <w:p w:rsidR="008C7D63" w:rsidRDefault="00000000">
      <w:pPr>
        <w:ind w:left="1416" w:right="51" w:firstLine="0"/>
      </w:pPr>
      <w:proofErr w:type="spellStart"/>
      <w:r>
        <w:rPr>
          <w:b/>
        </w:rPr>
        <w:t>Cn</w:t>
      </w:r>
      <w:proofErr w:type="spellEnd"/>
      <w:r>
        <w:rPr>
          <w:b/>
        </w:rPr>
        <w:t xml:space="preserve"> – </w:t>
      </w:r>
      <w:r>
        <w:t xml:space="preserve">cena najniższa spośród ofert </w:t>
      </w:r>
    </w:p>
    <w:p w:rsidR="008C7D63" w:rsidRDefault="00000000">
      <w:pPr>
        <w:ind w:left="1416" w:right="51" w:firstLine="0"/>
      </w:pPr>
      <w:proofErr w:type="spellStart"/>
      <w:r>
        <w:rPr>
          <w:b/>
        </w:rPr>
        <w:t>Cb</w:t>
      </w:r>
      <w:proofErr w:type="spellEnd"/>
      <w:r>
        <w:rPr>
          <w:b/>
        </w:rPr>
        <w:t xml:space="preserve">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:rsidR="008C7D63" w:rsidRDefault="00000000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:rsidR="008C7D63" w:rsidRDefault="00000000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zastrzega sobie również prawo przeprowadzania negocjacji ceny w dół </w:t>
      </w:r>
      <w:r w:rsidR="001F5396">
        <w:t xml:space="preserve">                 </w:t>
      </w:r>
      <w:r>
        <w:t xml:space="preserve">z Wykonawcą, który złożyły ofertę najkorzystniejszą przed ostatecznym wyborem tej oferty i podpisaniem umowy.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Informację o wyborze najkorzystniejszej oferty Zamawiający umieści na swojej stronie internetowej BIP.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:rsidR="008C7D63" w:rsidRDefault="00000000">
      <w:pPr>
        <w:spacing w:after="64" w:line="259" w:lineRule="auto"/>
        <w:ind w:left="1080" w:firstLine="0"/>
        <w:jc w:val="left"/>
      </w:pPr>
      <w:r>
        <w:t xml:space="preserve"> </w:t>
      </w:r>
    </w:p>
    <w:p w:rsidR="008C7D63" w:rsidRDefault="00000000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:rsidR="008C7D63" w:rsidRDefault="00F410B2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nie złożono żadnej ważnej oferty, </w:t>
      </w:r>
    </w:p>
    <w:p w:rsidR="008C7D63" w:rsidRDefault="00000000">
      <w:pPr>
        <w:numPr>
          <w:ilvl w:val="0"/>
          <w:numId w:val="13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wystąpiła istotna zmiana okoliczności powodująca, że Zamówienie nie leży </w:t>
      </w:r>
      <w:r w:rsidR="00275533">
        <w:t xml:space="preserve">                          </w:t>
      </w:r>
      <w:r>
        <w:t xml:space="preserve">w interesie Zamawiającego, czego nie można było wcześniej przewidzieć,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</w:t>
      </w:r>
      <w:r w:rsidR="00275533">
        <w:t xml:space="preserve">                                       </w:t>
      </w:r>
      <w:r>
        <w:t xml:space="preserve">w szczególności kosztów przygotowania oferty. </w:t>
      </w:r>
    </w:p>
    <w:p w:rsidR="008C7D63" w:rsidRDefault="00000000">
      <w:pPr>
        <w:spacing w:after="67" w:line="259" w:lineRule="auto"/>
        <w:ind w:left="1440" w:firstLine="0"/>
        <w:jc w:val="left"/>
      </w:pPr>
      <w:r>
        <w:t xml:space="preserve"> </w:t>
      </w:r>
    </w:p>
    <w:p w:rsidR="00275533" w:rsidRDefault="00000000" w:rsidP="00275533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:rsidR="00275533" w:rsidRDefault="00275533" w:rsidP="00275533">
      <w:pPr>
        <w:pStyle w:val="Nagwek3"/>
        <w:tabs>
          <w:tab w:val="center" w:pos="4143"/>
        </w:tabs>
        <w:ind w:left="-15" w:firstLine="0"/>
        <w:rPr>
          <w:b w:val="0"/>
        </w:rPr>
      </w:pPr>
    </w:p>
    <w:p w:rsidR="008C7D63" w:rsidRDefault="00000000" w:rsidP="00275533">
      <w:pPr>
        <w:pStyle w:val="Nagwek3"/>
        <w:tabs>
          <w:tab w:val="center" w:pos="4143"/>
        </w:tabs>
        <w:ind w:left="-15" w:firstLine="0"/>
      </w:pPr>
      <w:r>
        <w:t xml:space="preserve">Dane osobowe podane przez Panią/Pana w formularzu ofertowym będą przetwarzane w celu  realizacji postępowania o zamówienie publiczne oraz zawarcia umowy (na podstawie art. 6  ust. 1 lit. b i lit. c RODO), a ich administratorem jest Dom Pomocy Społecznej </w:t>
      </w:r>
      <w:r w:rsidR="00275533">
        <w:t>ul. Młyńska 11, 48-200 Prudnik</w:t>
      </w:r>
      <w:r>
        <w:t>. Dane kontaktowe: email</w:t>
      </w:r>
      <w:r w:rsidR="00275533">
        <w:t>: dps9@wp.pl</w:t>
      </w:r>
      <w:r>
        <w:t xml:space="preserve"> lub telefon: </w:t>
      </w:r>
      <w:r w:rsidR="00275533">
        <w:t>77-</w:t>
      </w:r>
      <w:r>
        <w:t xml:space="preserve"> </w:t>
      </w:r>
      <w:r w:rsidR="00275533">
        <w:t>4362858</w:t>
      </w:r>
      <w:r>
        <w:rPr>
          <w:rFonts w:ascii="Calibri" w:eastAsia="Calibri" w:hAnsi="Calibri" w:cs="Calibri"/>
        </w:rPr>
        <w:t xml:space="preserve"> </w:t>
      </w:r>
    </w:p>
    <w:p w:rsidR="00275533" w:rsidRDefault="00000000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:rsidR="008C7D63" w:rsidRDefault="00000000">
      <w:pPr>
        <w:ind w:left="0" w:right="51" w:firstLine="0"/>
      </w:pPr>
      <w:r>
        <w:t xml:space="preserve"> </w:t>
      </w:r>
    </w:p>
    <w:p w:rsidR="008C7D63" w:rsidRDefault="0000000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2 – Formularz asortymentowo - cenowy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3 – Wzór umowy </w:t>
      </w:r>
    </w:p>
    <w:p w:rsidR="008C7D6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spacing w:after="65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:rsidR="008C7D63" w:rsidRDefault="00000000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:rsidR="008C7D63" w:rsidRDefault="00000000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</w:t>
      </w:r>
      <w:r w:rsidR="00275533">
        <w:rPr>
          <w:b/>
          <w:i/>
        </w:rPr>
        <w:t>Maciej Staszewski</w:t>
      </w:r>
      <w:r>
        <w:rPr>
          <w:b/>
          <w:i/>
        </w:rPr>
        <w:t xml:space="preserve"> </w:t>
      </w:r>
    </w:p>
    <w:sectPr w:rsidR="008C7D63">
      <w:pgSz w:w="11906" w:h="16838"/>
      <w:pgMar w:top="1142" w:right="1076" w:bottom="131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00B" w:rsidRDefault="00AA100B" w:rsidP="00275533">
      <w:pPr>
        <w:spacing w:after="0" w:line="240" w:lineRule="auto"/>
      </w:pPr>
      <w:r>
        <w:separator/>
      </w:r>
    </w:p>
  </w:endnote>
  <w:endnote w:type="continuationSeparator" w:id="0">
    <w:p w:rsidR="00AA100B" w:rsidRDefault="00AA100B" w:rsidP="002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00B" w:rsidRDefault="00AA100B" w:rsidP="00275533">
      <w:pPr>
        <w:spacing w:after="0" w:line="240" w:lineRule="auto"/>
      </w:pPr>
      <w:r>
        <w:separator/>
      </w:r>
    </w:p>
  </w:footnote>
  <w:footnote w:type="continuationSeparator" w:id="0">
    <w:p w:rsidR="00AA100B" w:rsidRDefault="00AA100B" w:rsidP="0027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67CC6"/>
    <w:multiLevelType w:val="hybridMultilevel"/>
    <w:tmpl w:val="0EC4F56C"/>
    <w:lvl w:ilvl="0" w:tplc="EA2C4D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42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2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4C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F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B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24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6"/>
  </w:num>
  <w:num w:numId="2" w16cid:durableId="515191686">
    <w:abstractNumId w:val="1"/>
  </w:num>
  <w:num w:numId="3" w16cid:durableId="1679773248">
    <w:abstractNumId w:val="5"/>
  </w:num>
  <w:num w:numId="4" w16cid:durableId="1793131805">
    <w:abstractNumId w:val="14"/>
  </w:num>
  <w:num w:numId="5" w16cid:durableId="606548107">
    <w:abstractNumId w:val="12"/>
  </w:num>
  <w:num w:numId="6" w16cid:durableId="1012604125">
    <w:abstractNumId w:val="11"/>
  </w:num>
  <w:num w:numId="7" w16cid:durableId="1950308397">
    <w:abstractNumId w:val="9"/>
  </w:num>
  <w:num w:numId="8" w16cid:durableId="798302875">
    <w:abstractNumId w:val="8"/>
  </w:num>
  <w:num w:numId="9" w16cid:durableId="1116291038">
    <w:abstractNumId w:val="7"/>
  </w:num>
  <w:num w:numId="10" w16cid:durableId="794786991">
    <w:abstractNumId w:val="4"/>
  </w:num>
  <w:num w:numId="11" w16cid:durableId="1163621870">
    <w:abstractNumId w:val="2"/>
  </w:num>
  <w:num w:numId="12" w16cid:durableId="1280379896">
    <w:abstractNumId w:val="3"/>
  </w:num>
  <w:num w:numId="13" w16cid:durableId="220334256">
    <w:abstractNumId w:val="0"/>
  </w:num>
  <w:num w:numId="14" w16cid:durableId="1381858648">
    <w:abstractNumId w:val="10"/>
  </w:num>
  <w:num w:numId="15" w16cid:durableId="2352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63"/>
    <w:rsid w:val="00055E92"/>
    <w:rsid w:val="001A1838"/>
    <w:rsid w:val="001F5396"/>
    <w:rsid w:val="00275533"/>
    <w:rsid w:val="002F60F7"/>
    <w:rsid w:val="00693BFF"/>
    <w:rsid w:val="006A5769"/>
    <w:rsid w:val="00702907"/>
    <w:rsid w:val="008C7D63"/>
    <w:rsid w:val="00AA100B"/>
    <w:rsid w:val="00EC014C"/>
    <w:rsid w:val="00F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9319"/>
  <w15:docId w15:val="{4B02A66C-78B4-4681-BC73-E970696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5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6126-BEF4-49DD-B875-58C50B7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Dziewirz</dc:creator>
  <cp:keywords/>
  <cp:lastModifiedBy>Dyrektor</cp:lastModifiedBy>
  <cp:revision>3</cp:revision>
  <cp:lastPrinted>2022-12-02T12:05:00Z</cp:lastPrinted>
  <dcterms:created xsi:type="dcterms:W3CDTF">2022-12-02T12:20:00Z</dcterms:created>
  <dcterms:modified xsi:type="dcterms:W3CDTF">2022-12-02T13:14:00Z</dcterms:modified>
</cp:coreProperties>
</file>